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1DA" w:rsidRDefault="008531DA" w:rsidP="008531DA">
      <w:pPr>
        <w:spacing w:after="0" w:line="300" w:lineRule="exact"/>
        <w:rPr>
          <w:szCs w:val="20"/>
        </w:rPr>
      </w:pPr>
    </w:p>
    <w:p w:rsidR="008531DA" w:rsidRDefault="008531DA" w:rsidP="008531DA">
      <w:pPr>
        <w:spacing w:after="0" w:line="300" w:lineRule="exact"/>
        <w:jc w:val="center"/>
        <w:rPr>
          <w:rFonts w:ascii="Times New Roman" w:hAnsi="Times New Roman" w:cs="Times New Roman"/>
          <w:sz w:val="36"/>
          <w:szCs w:val="36"/>
        </w:rPr>
      </w:pPr>
    </w:p>
    <w:p w:rsidR="008531DA" w:rsidRPr="008531DA" w:rsidRDefault="008531DA" w:rsidP="008531DA">
      <w:pPr>
        <w:spacing w:after="0" w:line="300" w:lineRule="exact"/>
        <w:jc w:val="center"/>
        <w:rPr>
          <w:rFonts w:ascii="Times New Roman" w:hAnsi="Times New Roman" w:cs="Times New Roman"/>
          <w:b/>
          <w:i/>
          <w:sz w:val="36"/>
          <w:szCs w:val="36"/>
        </w:rPr>
      </w:pPr>
      <w:r w:rsidRPr="008531DA">
        <w:rPr>
          <w:rFonts w:ascii="Times New Roman" w:hAnsi="Times New Roman" w:cs="Times New Roman"/>
          <w:b/>
          <w:i/>
          <w:sz w:val="36"/>
          <w:szCs w:val="36"/>
        </w:rPr>
        <w:t>Tájékoztatás</w:t>
      </w:r>
    </w:p>
    <w:p w:rsidR="008531DA" w:rsidRPr="008531DA" w:rsidRDefault="008531DA" w:rsidP="008531DA">
      <w:pPr>
        <w:spacing w:after="0" w:line="300" w:lineRule="exact"/>
        <w:jc w:val="center"/>
        <w:rPr>
          <w:rFonts w:ascii="Times New Roman" w:hAnsi="Times New Roman" w:cs="Times New Roman"/>
          <w:b/>
          <w:i/>
          <w:sz w:val="36"/>
          <w:szCs w:val="36"/>
        </w:rPr>
      </w:pPr>
    </w:p>
    <w:p w:rsidR="008531DA" w:rsidRPr="008531DA" w:rsidRDefault="008531DA" w:rsidP="008531DA">
      <w:pPr>
        <w:spacing w:after="0" w:line="300" w:lineRule="exact"/>
        <w:jc w:val="center"/>
        <w:rPr>
          <w:rFonts w:ascii="Times New Roman" w:hAnsi="Times New Roman" w:cs="Times New Roman"/>
          <w:b/>
          <w:i/>
          <w:sz w:val="28"/>
          <w:szCs w:val="28"/>
        </w:rPr>
      </w:pPr>
      <w:proofErr w:type="gramStart"/>
      <w:r w:rsidRPr="008531DA">
        <w:rPr>
          <w:rFonts w:ascii="Times New Roman" w:hAnsi="Times New Roman" w:cs="Times New Roman"/>
          <w:b/>
          <w:i/>
          <w:sz w:val="28"/>
          <w:szCs w:val="28"/>
        </w:rPr>
        <w:t>az</w:t>
      </w:r>
      <w:proofErr w:type="gramEnd"/>
      <w:r w:rsidRPr="008531DA">
        <w:rPr>
          <w:rFonts w:ascii="Times New Roman" w:hAnsi="Times New Roman" w:cs="Times New Roman"/>
          <w:b/>
          <w:i/>
          <w:sz w:val="28"/>
          <w:szCs w:val="28"/>
        </w:rPr>
        <w:t xml:space="preserve"> idegenhonos inváziós fajok visszaszorításának fontosságáról</w:t>
      </w:r>
    </w:p>
    <w:p w:rsidR="008531DA" w:rsidRDefault="008531DA" w:rsidP="008531DA">
      <w:pPr>
        <w:spacing w:after="0" w:line="300" w:lineRule="exact"/>
        <w:ind w:left="717"/>
        <w:rPr>
          <w:szCs w:val="20"/>
        </w:rPr>
      </w:pPr>
    </w:p>
    <w:p w:rsidR="008531DA" w:rsidRDefault="008531DA" w:rsidP="008531DA">
      <w:pPr>
        <w:spacing w:after="0" w:line="300" w:lineRule="exact"/>
        <w:ind w:left="717"/>
        <w:rPr>
          <w:szCs w:val="20"/>
        </w:rPr>
      </w:pPr>
    </w:p>
    <w:p w:rsidR="00187910" w:rsidRDefault="008531DA" w:rsidP="008531DA">
      <w:pPr>
        <w:spacing w:after="0" w:line="300" w:lineRule="exact"/>
        <w:rPr>
          <w:rFonts w:ascii="Times New Roman" w:hAnsi="Times New Roman" w:cs="Times New Roman"/>
          <w:sz w:val="24"/>
          <w:szCs w:val="24"/>
        </w:rPr>
      </w:pPr>
      <w:r w:rsidRPr="008531DA">
        <w:rPr>
          <w:rFonts w:ascii="Times New Roman" w:hAnsi="Times New Roman" w:cs="Times New Roman"/>
          <w:sz w:val="24"/>
          <w:szCs w:val="24"/>
        </w:rPr>
        <w:t xml:space="preserve">Az inváziós növényfajok jellemzője, hogy gyors szaporodású, könnyen sarjadó, nagy térhódító képességgel rendelkező fajok, melyeknek nincsenek, vagy elégtelen hazai fogyasztó szervezeteik vannak, így visszaszorításuk idő-, munka- és költségigényes. </w:t>
      </w:r>
    </w:p>
    <w:p w:rsidR="004A16FB" w:rsidRDefault="008531DA" w:rsidP="008531DA">
      <w:pPr>
        <w:spacing w:after="0" w:line="300" w:lineRule="exact"/>
        <w:rPr>
          <w:rFonts w:ascii="Times New Roman" w:hAnsi="Times New Roman" w:cs="Times New Roman"/>
          <w:sz w:val="24"/>
          <w:szCs w:val="24"/>
        </w:rPr>
      </w:pPr>
      <w:r w:rsidRPr="008531DA">
        <w:rPr>
          <w:rFonts w:ascii="Times New Roman" w:hAnsi="Times New Roman" w:cs="Times New Roman"/>
          <w:sz w:val="24"/>
          <w:szCs w:val="24"/>
        </w:rPr>
        <w:t>Jellemzően a talaj bolygatásával felgyorsul a szaporodásuk, elsők között jelennek meg nyílt felszíneken, erős elnyomóképességgel rendelkezne</w:t>
      </w:r>
      <w:r w:rsidR="004A16FB">
        <w:rPr>
          <w:rFonts w:ascii="Times New Roman" w:hAnsi="Times New Roman" w:cs="Times New Roman"/>
          <w:sz w:val="24"/>
          <w:szCs w:val="24"/>
        </w:rPr>
        <w:t xml:space="preserve">k és a </w:t>
      </w:r>
      <w:r w:rsidRPr="008531DA">
        <w:rPr>
          <w:rFonts w:ascii="Times New Roman" w:hAnsi="Times New Roman" w:cs="Times New Roman"/>
          <w:sz w:val="24"/>
          <w:szCs w:val="24"/>
        </w:rPr>
        <w:t>szomszédos élőlények fejlődé</w:t>
      </w:r>
      <w:r w:rsidR="004A16FB">
        <w:rPr>
          <w:rFonts w:ascii="Times New Roman" w:hAnsi="Times New Roman" w:cs="Times New Roman"/>
          <w:sz w:val="24"/>
          <w:szCs w:val="24"/>
        </w:rPr>
        <w:t>sét, életfolyamatát gátolja.</w:t>
      </w:r>
    </w:p>
    <w:p w:rsidR="008531DA" w:rsidRPr="008531DA" w:rsidRDefault="004A16FB" w:rsidP="008531DA">
      <w:pPr>
        <w:spacing w:after="0" w:line="300" w:lineRule="exact"/>
        <w:rPr>
          <w:rFonts w:ascii="Times New Roman" w:hAnsi="Times New Roman" w:cs="Times New Roman"/>
          <w:sz w:val="24"/>
          <w:szCs w:val="24"/>
        </w:rPr>
      </w:pPr>
      <w:r>
        <w:rPr>
          <w:rFonts w:ascii="Times New Roman" w:hAnsi="Times New Roman" w:cs="Times New Roman"/>
          <w:sz w:val="24"/>
          <w:szCs w:val="24"/>
        </w:rPr>
        <w:t xml:space="preserve">Az </w:t>
      </w:r>
      <w:r w:rsidR="008531DA" w:rsidRPr="008531DA">
        <w:rPr>
          <w:rFonts w:ascii="Times New Roman" w:hAnsi="Times New Roman" w:cs="Times New Roman"/>
          <w:sz w:val="24"/>
          <w:szCs w:val="24"/>
        </w:rPr>
        <w:t>idegenhonos inváz</w:t>
      </w:r>
      <w:r>
        <w:rPr>
          <w:rFonts w:ascii="Times New Roman" w:hAnsi="Times New Roman" w:cs="Times New Roman"/>
          <w:sz w:val="24"/>
          <w:szCs w:val="24"/>
        </w:rPr>
        <w:t xml:space="preserve">iós faj olyan idegenhonos faj, </w:t>
      </w:r>
      <w:r w:rsidR="008531DA" w:rsidRPr="008531DA">
        <w:rPr>
          <w:rFonts w:ascii="Times New Roman" w:hAnsi="Times New Roman" w:cs="Times New Roman"/>
          <w:sz w:val="24"/>
          <w:szCs w:val="24"/>
        </w:rPr>
        <w:t>mely</w:t>
      </w:r>
      <w:r>
        <w:rPr>
          <w:rFonts w:ascii="Times New Roman" w:hAnsi="Times New Roman" w:cs="Times New Roman"/>
          <w:sz w:val="24"/>
          <w:szCs w:val="24"/>
        </w:rPr>
        <w:t xml:space="preserve">nek </w:t>
      </w:r>
      <w:r w:rsidR="008531DA" w:rsidRPr="008531DA">
        <w:rPr>
          <w:rFonts w:ascii="Times New Roman" w:hAnsi="Times New Roman" w:cs="Times New Roman"/>
          <w:sz w:val="24"/>
          <w:szCs w:val="24"/>
        </w:rPr>
        <w:t xml:space="preserve"> betelepítése vagy behurcolása, illetve terjedése</w:t>
      </w:r>
      <w:r>
        <w:rPr>
          <w:rFonts w:ascii="Times New Roman" w:hAnsi="Times New Roman" w:cs="Times New Roman"/>
          <w:sz w:val="24"/>
          <w:szCs w:val="24"/>
        </w:rPr>
        <w:t>,</w:t>
      </w:r>
      <w:r w:rsidR="008531DA" w:rsidRPr="008531DA">
        <w:rPr>
          <w:rFonts w:ascii="Times New Roman" w:hAnsi="Times New Roman" w:cs="Times New Roman"/>
          <w:sz w:val="24"/>
          <w:szCs w:val="24"/>
        </w:rPr>
        <w:t xml:space="preserve"> </w:t>
      </w:r>
      <w:proofErr w:type="gramStart"/>
      <w:r w:rsidR="008531DA" w:rsidRPr="008531DA">
        <w:rPr>
          <w:rFonts w:ascii="Times New Roman" w:hAnsi="Times New Roman" w:cs="Times New Roman"/>
          <w:sz w:val="24"/>
          <w:szCs w:val="24"/>
        </w:rPr>
        <w:t>veszélyezteti</w:t>
      </w:r>
      <w:proofErr w:type="gramEnd"/>
      <w:r w:rsidR="008531DA" w:rsidRPr="008531DA">
        <w:rPr>
          <w:rFonts w:ascii="Times New Roman" w:hAnsi="Times New Roman" w:cs="Times New Roman"/>
          <w:sz w:val="24"/>
          <w:szCs w:val="24"/>
        </w:rPr>
        <w:t xml:space="preserve"> vagy káros hatást gyakorol a biológiai sokféleségre és a kapcsolódó ökoszisztéma- szolgáltatásokra. </w:t>
      </w:r>
    </w:p>
    <w:p w:rsidR="008531DA" w:rsidRPr="008531DA" w:rsidRDefault="008531DA" w:rsidP="008531DA">
      <w:pPr>
        <w:spacing w:after="0" w:line="300" w:lineRule="exact"/>
        <w:rPr>
          <w:rFonts w:ascii="Times New Roman" w:hAnsi="Times New Roman" w:cs="Times New Roman"/>
          <w:sz w:val="24"/>
          <w:szCs w:val="24"/>
        </w:rPr>
      </w:pPr>
    </w:p>
    <w:p w:rsidR="004A16FB" w:rsidRPr="00187910" w:rsidRDefault="008531DA" w:rsidP="008531DA">
      <w:pPr>
        <w:spacing w:after="0" w:line="300" w:lineRule="exact"/>
        <w:rPr>
          <w:rFonts w:ascii="Times New Roman" w:hAnsi="Times New Roman" w:cs="Times New Roman"/>
          <w:b/>
          <w:i/>
          <w:sz w:val="24"/>
          <w:szCs w:val="24"/>
        </w:rPr>
      </w:pPr>
      <w:r w:rsidRPr="008531DA">
        <w:rPr>
          <w:rFonts w:ascii="Times New Roman" w:hAnsi="Times New Roman" w:cs="Times New Roman"/>
          <w:b/>
          <w:i/>
          <w:sz w:val="24"/>
          <w:szCs w:val="24"/>
        </w:rPr>
        <w:t xml:space="preserve">A fentiek alapján kiemelt figyelmet kell fordítani az idegenhonos inváziós fajok kordában tartására, hogy terjedésüket ne segítse elő emberi tevékenység. </w:t>
      </w:r>
    </w:p>
    <w:p w:rsidR="004A16FB" w:rsidRDefault="004A16FB" w:rsidP="008531DA">
      <w:pPr>
        <w:spacing w:after="0" w:line="300" w:lineRule="exact"/>
        <w:rPr>
          <w:rFonts w:ascii="Times New Roman" w:hAnsi="Times New Roman" w:cs="Times New Roman"/>
          <w:sz w:val="24"/>
          <w:szCs w:val="24"/>
        </w:rPr>
      </w:pPr>
    </w:p>
    <w:p w:rsidR="004A16FB" w:rsidRPr="006743B1" w:rsidRDefault="008531DA" w:rsidP="004A16FB">
      <w:pPr>
        <w:spacing w:after="0" w:line="300" w:lineRule="exact"/>
        <w:rPr>
          <w:rFonts w:ascii="Times New Roman" w:hAnsi="Times New Roman" w:cs="Times New Roman"/>
          <w:sz w:val="24"/>
          <w:szCs w:val="24"/>
          <w:u w:val="single"/>
        </w:rPr>
      </w:pPr>
      <w:r w:rsidRPr="008531DA">
        <w:rPr>
          <w:rFonts w:ascii="Times New Roman" w:hAnsi="Times New Roman" w:cs="Times New Roman"/>
          <w:sz w:val="24"/>
          <w:szCs w:val="24"/>
          <w:u w:val="single"/>
        </w:rPr>
        <w:t>Győr-Moson-Sopron Vármegye területén</w:t>
      </w:r>
      <w:r w:rsidR="004A16FB" w:rsidRPr="006743B1">
        <w:rPr>
          <w:rFonts w:ascii="Times New Roman" w:hAnsi="Times New Roman" w:cs="Times New Roman"/>
          <w:sz w:val="24"/>
          <w:szCs w:val="24"/>
          <w:u w:val="single"/>
        </w:rPr>
        <w:t xml:space="preserve"> az alábbi </w:t>
      </w:r>
      <w:r w:rsidR="004A16FB" w:rsidRPr="008531DA">
        <w:rPr>
          <w:rFonts w:ascii="Times New Roman" w:hAnsi="Times New Roman" w:cs="Times New Roman"/>
          <w:sz w:val="24"/>
          <w:szCs w:val="24"/>
          <w:u w:val="single"/>
        </w:rPr>
        <w:t>idegenhonos inváziós fajok terjedése okozza a legsürgető</w:t>
      </w:r>
      <w:r w:rsidR="004A16FB" w:rsidRPr="006743B1">
        <w:rPr>
          <w:rFonts w:ascii="Times New Roman" w:hAnsi="Times New Roman" w:cs="Times New Roman"/>
          <w:sz w:val="24"/>
          <w:szCs w:val="24"/>
          <w:u w:val="single"/>
        </w:rPr>
        <w:t xml:space="preserve">bb beavatkozást igénylő károkat: </w:t>
      </w:r>
    </w:p>
    <w:p w:rsidR="004A16FB" w:rsidRPr="008531DA" w:rsidRDefault="004A16FB" w:rsidP="004A16FB">
      <w:pPr>
        <w:spacing w:after="0" w:line="300" w:lineRule="exact"/>
        <w:rPr>
          <w:rFonts w:ascii="Times New Roman" w:hAnsi="Times New Roman" w:cs="Times New Roman"/>
          <w:sz w:val="24"/>
          <w:szCs w:val="24"/>
        </w:rPr>
      </w:pPr>
    </w:p>
    <w:p w:rsidR="004A16FB" w:rsidRDefault="008531DA" w:rsidP="004A16FB">
      <w:pPr>
        <w:pStyle w:val="Listaszerbekezds"/>
        <w:numPr>
          <w:ilvl w:val="0"/>
          <w:numId w:val="2"/>
        </w:numPr>
        <w:spacing w:after="0" w:line="300" w:lineRule="exact"/>
        <w:rPr>
          <w:rFonts w:ascii="Times New Roman" w:hAnsi="Times New Roman" w:cs="Times New Roman"/>
          <w:sz w:val="24"/>
          <w:szCs w:val="24"/>
        </w:rPr>
      </w:pPr>
      <w:r w:rsidRPr="004A16FB">
        <w:rPr>
          <w:rFonts w:ascii="Times New Roman" w:hAnsi="Times New Roman" w:cs="Times New Roman"/>
          <w:sz w:val="24"/>
          <w:szCs w:val="24"/>
        </w:rPr>
        <w:t>a selyemkóró (</w:t>
      </w:r>
      <w:proofErr w:type="spellStart"/>
      <w:r w:rsidRPr="004A16FB">
        <w:rPr>
          <w:rFonts w:ascii="Times New Roman" w:hAnsi="Times New Roman" w:cs="Times New Roman"/>
          <w:i/>
          <w:iCs/>
          <w:sz w:val="24"/>
          <w:szCs w:val="24"/>
        </w:rPr>
        <w:t>Asclepias</w:t>
      </w:r>
      <w:proofErr w:type="spellEnd"/>
      <w:r w:rsidRPr="004A16FB">
        <w:rPr>
          <w:rFonts w:ascii="Times New Roman" w:hAnsi="Times New Roman" w:cs="Times New Roman"/>
          <w:i/>
          <w:iCs/>
          <w:sz w:val="24"/>
          <w:szCs w:val="24"/>
        </w:rPr>
        <w:t xml:space="preserve"> </w:t>
      </w:r>
      <w:proofErr w:type="spellStart"/>
      <w:r w:rsidRPr="004A16FB">
        <w:rPr>
          <w:rFonts w:ascii="Times New Roman" w:hAnsi="Times New Roman" w:cs="Times New Roman"/>
          <w:i/>
          <w:iCs/>
          <w:sz w:val="24"/>
          <w:szCs w:val="24"/>
        </w:rPr>
        <w:t>syriaca</w:t>
      </w:r>
      <w:proofErr w:type="spellEnd"/>
      <w:r w:rsidRPr="004A16FB">
        <w:rPr>
          <w:rFonts w:ascii="Times New Roman" w:hAnsi="Times New Roman" w:cs="Times New Roman"/>
          <w:sz w:val="24"/>
          <w:szCs w:val="24"/>
        </w:rPr>
        <w:t xml:space="preserve">), </w:t>
      </w:r>
    </w:p>
    <w:p w:rsidR="004A16FB" w:rsidRDefault="008531DA" w:rsidP="004A16FB">
      <w:pPr>
        <w:pStyle w:val="Listaszerbekezds"/>
        <w:numPr>
          <w:ilvl w:val="0"/>
          <w:numId w:val="2"/>
        </w:numPr>
        <w:spacing w:after="0" w:line="300" w:lineRule="exact"/>
        <w:rPr>
          <w:rFonts w:ascii="Times New Roman" w:hAnsi="Times New Roman" w:cs="Times New Roman"/>
          <w:sz w:val="24"/>
          <w:szCs w:val="24"/>
        </w:rPr>
      </w:pPr>
      <w:r w:rsidRPr="004A16FB">
        <w:rPr>
          <w:rFonts w:ascii="Times New Roman" w:hAnsi="Times New Roman" w:cs="Times New Roman"/>
          <w:sz w:val="24"/>
          <w:szCs w:val="24"/>
        </w:rPr>
        <w:t>a magas aranyvessző (</w:t>
      </w:r>
      <w:proofErr w:type="spellStart"/>
      <w:r w:rsidRPr="004A16FB">
        <w:rPr>
          <w:rFonts w:ascii="Times New Roman" w:hAnsi="Times New Roman" w:cs="Times New Roman"/>
          <w:i/>
          <w:iCs/>
          <w:sz w:val="24"/>
          <w:szCs w:val="24"/>
        </w:rPr>
        <w:t>Solidago</w:t>
      </w:r>
      <w:proofErr w:type="spellEnd"/>
      <w:r w:rsidRPr="004A16FB">
        <w:rPr>
          <w:rFonts w:ascii="Times New Roman" w:hAnsi="Times New Roman" w:cs="Times New Roman"/>
          <w:i/>
          <w:iCs/>
          <w:sz w:val="24"/>
          <w:szCs w:val="24"/>
        </w:rPr>
        <w:t xml:space="preserve"> </w:t>
      </w:r>
      <w:proofErr w:type="spellStart"/>
      <w:r w:rsidRPr="004A16FB">
        <w:rPr>
          <w:rFonts w:ascii="Times New Roman" w:hAnsi="Times New Roman" w:cs="Times New Roman"/>
          <w:i/>
          <w:iCs/>
          <w:sz w:val="24"/>
          <w:szCs w:val="24"/>
        </w:rPr>
        <w:t>gigantea</w:t>
      </w:r>
      <w:proofErr w:type="spellEnd"/>
      <w:r w:rsidRPr="004A16FB">
        <w:rPr>
          <w:rFonts w:ascii="Times New Roman" w:hAnsi="Times New Roman" w:cs="Times New Roman"/>
          <w:sz w:val="24"/>
          <w:szCs w:val="24"/>
        </w:rPr>
        <w:t xml:space="preserve">), </w:t>
      </w:r>
    </w:p>
    <w:p w:rsidR="004A16FB" w:rsidRDefault="008531DA" w:rsidP="004A16FB">
      <w:pPr>
        <w:pStyle w:val="Listaszerbekezds"/>
        <w:numPr>
          <w:ilvl w:val="0"/>
          <w:numId w:val="2"/>
        </w:numPr>
        <w:spacing w:after="0" w:line="300" w:lineRule="exact"/>
        <w:rPr>
          <w:rFonts w:ascii="Times New Roman" w:hAnsi="Times New Roman" w:cs="Times New Roman"/>
          <w:sz w:val="24"/>
          <w:szCs w:val="24"/>
        </w:rPr>
      </w:pPr>
      <w:r w:rsidRPr="004A16FB">
        <w:rPr>
          <w:rFonts w:ascii="Times New Roman" w:hAnsi="Times New Roman" w:cs="Times New Roman"/>
          <w:sz w:val="24"/>
          <w:szCs w:val="24"/>
        </w:rPr>
        <w:t>a kanadai aranyvessző (</w:t>
      </w:r>
      <w:proofErr w:type="spellStart"/>
      <w:r w:rsidRPr="004A16FB">
        <w:rPr>
          <w:rFonts w:ascii="Times New Roman" w:hAnsi="Times New Roman" w:cs="Times New Roman"/>
          <w:i/>
          <w:iCs/>
          <w:sz w:val="24"/>
          <w:szCs w:val="24"/>
        </w:rPr>
        <w:t>Soliago</w:t>
      </w:r>
      <w:proofErr w:type="spellEnd"/>
      <w:r w:rsidRPr="004A16FB">
        <w:rPr>
          <w:rFonts w:ascii="Times New Roman" w:hAnsi="Times New Roman" w:cs="Times New Roman"/>
          <w:i/>
          <w:iCs/>
          <w:sz w:val="24"/>
          <w:szCs w:val="24"/>
        </w:rPr>
        <w:t xml:space="preserve"> </w:t>
      </w:r>
      <w:proofErr w:type="spellStart"/>
      <w:r w:rsidRPr="004A16FB">
        <w:rPr>
          <w:rFonts w:ascii="Times New Roman" w:hAnsi="Times New Roman" w:cs="Times New Roman"/>
          <w:i/>
          <w:iCs/>
          <w:sz w:val="24"/>
          <w:szCs w:val="24"/>
        </w:rPr>
        <w:t>canadensis</w:t>
      </w:r>
      <w:proofErr w:type="spellEnd"/>
      <w:r w:rsidRPr="004A16FB">
        <w:rPr>
          <w:rFonts w:ascii="Times New Roman" w:hAnsi="Times New Roman" w:cs="Times New Roman"/>
          <w:sz w:val="24"/>
          <w:szCs w:val="24"/>
        </w:rPr>
        <w:t xml:space="preserve">), </w:t>
      </w:r>
    </w:p>
    <w:p w:rsidR="004A16FB" w:rsidRDefault="008531DA" w:rsidP="004A16FB">
      <w:pPr>
        <w:pStyle w:val="Listaszerbekezds"/>
        <w:numPr>
          <w:ilvl w:val="0"/>
          <w:numId w:val="2"/>
        </w:numPr>
        <w:spacing w:after="0" w:line="300" w:lineRule="exact"/>
        <w:rPr>
          <w:rFonts w:ascii="Times New Roman" w:hAnsi="Times New Roman" w:cs="Times New Roman"/>
          <w:sz w:val="24"/>
          <w:szCs w:val="24"/>
        </w:rPr>
      </w:pPr>
      <w:r w:rsidRPr="004A16FB">
        <w:rPr>
          <w:rFonts w:ascii="Times New Roman" w:hAnsi="Times New Roman" w:cs="Times New Roman"/>
          <w:sz w:val="24"/>
          <w:szCs w:val="24"/>
        </w:rPr>
        <w:t>a bíbor nebáncsvirág (</w:t>
      </w:r>
      <w:proofErr w:type="spellStart"/>
      <w:r w:rsidRPr="004A16FB">
        <w:rPr>
          <w:rFonts w:ascii="Times New Roman" w:hAnsi="Times New Roman" w:cs="Times New Roman"/>
          <w:i/>
          <w:iCs/>
          <w:sz w:val="24"/>
          <w:szCs w:val="24"/>
        </w:rPr>
        <w:t>Impatiens</w:t>
      </w:r>
      <w:proofErr w:type="spellEnd"/>
      <w:r w:rsidRPr="004A16FB">
        <w:rPr>
          <w:rFonts w:ascii="Times New Roman" w:hAnsi="Times New Roman" w:cs="Times New Roman"/>
          <w:i/>
          <w:iCs/>
          <w:sz w:val="24"/>
          <w:szCs w:val="24"/>
        </w:rPr>
        <w:t xml:space="preserve"> </w:t>
      </w:r>
      <w:proofErr w:type="spellStart"/>
      <w:r w:rsidRPr="004A16FB">
        <w:rPr>
          <w:rFonts w:ascii="Times New Roman" w:hAnsi="Times New Roman" w:cs="Times New Roman"/>
          <w:i/>
          <w:iCs/>
          <w:sz w:val="24"/>
          <w:szCs w:val="24"/>
        </w:rPr>
        <w:t>glandulifera</w:t>
      </w:r>
      <w:proofErr w:type="spellEnd"/>
      <w:r w:rsidRPr="004A16FB">
        <w:rPr>
          <w:rFonts w:ascii="Times New Roman" w:hAnsi="Times New Roman" w:cs="Times New Roman"/>
          <w:sz w:val="24"/>
          <w:szCs w:val="24"/>
        </w:rPr>
        <w:t xml:space="preserve">), </w:t>
      </w:r>
    </w:p>
    <w:p w:rsidR="004A16FB" w:rsidRDefault="008531DA" w:rsidP="004A16FB">
      <w:pPr>
        <w:pStyle w:val="Listaszerbekezds"/>
        <w:numPr>
          <w:ilvl w:val="0"/>
          <w:numId w:val="2"/>
        </w:numPr>
        <w:spacing w:after="0" w:line="300" w:lineRule="exact"/>
        <w:rPr>
          <w:rFonts w:ascii="Times New Roman" w:hAnsi="Times New Roman" w:cs="Times New Roman"/>
          <w:sz w:val="24"/>
          <w:szCs w:val="24"/>
        </w:rPr>
      </w:pPr>
      <w:r w:rsidRPr="004A16FB">
        <w:rPr>
          <w:rFonts w:ascii="Times New Roman" w:hAnsi="Times New Roman" w:cs="Times New Roman"/>
          <w:sz w:val="24"/>
          <w:szCs w:val="24"/>
        </w:rPr>
        <w:t>a japán keserűfű (</w:t>
      </w:r>
      <w:proofErr w:type="spellStart"/>
      <w:r w:rsidRPr="004A16FB">
        <w:rPr>
          <w:rFonts w:ascii="Times New Roman" w:hAnsi="Times New Roman" w:cs="Times New Roman"/>
          <w:i/>
          <w:iCs/>
          <w:sz w:val="24"/>
          <w:szCs w:val="24"/>
        </w:rPr>
        <w:t>Fallopia</w:t>
      </w:r>
      <w:proofErr w:type="spellEnd"/>
      <w:r w:rsidRPr="004A16FB">
        <w:rPr>
          <w:rFonts w:ascii="Times New Roman" w:hAnsi="Times New Roman" w:cs="Times New Roman"/>
          <w:i/>
          <w:iCs/>
          <w:sz w:val="24"/>
          <w:szCs w:val="24"/>
        </w:rPr>
        <w:t xml:space="preserve"> </w:t>
      </w:r>
      <w:proofErr w:type="spellStart"/>
      <w:r w:rsidRPr="004A16FB">
        <w:rPr>
          <w:rFonts w:ascii="Times New Roman" w:hAnsi="Times New Roman" w:cs="Times New Roman"/>
          <w:i/>
          <w:iCs/>
          <w:sz w:val="24"/>
          <w:szCs w:val="24"/>
        </w:rPr>
        <w:t>japonica</w:t>
      </w:r>
      <w:proofErr w:type="spellEnd"/>
      <w:r w:rsidRPr="004A16FB">
        <w:rPr>
          <w:rFonts w:ascii="Times New Roman" w:hAnsi="Times New Roman" w:cs="Times New Roman"/>
          <w:sz w:val="24"/>
          <w:szCs w:val="24"/>
        </w:rPr>
        <w:t xml:space="preserve">), </w:t>
      </w:r>
    </w:p>
    <w:p w:rsidR="004A16FB" w:rsidRDefault="008531DA" w:rsidP="004A16FB">
      <w:pPr>
        <w:pStyle w:val="Listaszerbekezds"/>
        <w:numPr>
          <w:ilvl w:val="0"/>
          <w:numId w:val="2"/>
        </w:numPr>
        <w:spacing w:after="0" w:line="300" w:lineRule="exact"/>
        <w:rPr>
          <w:rFonts w:ascii="Times New Roman" w:hAnsi="Times New Roman" w:cs="Times New Roman"/>
          <w:sz w:val="24"/>
          <w:szCs w:val="24"/>
        </w:rPr>
      </w:pPr>
      <w:r w:rsidRPr="004A16FB">
        <w:rPr>
          <w:rFonts w:ascii="Times New Roman" w:hAnsi="Times New Roman" w:cs="Times New Roman"/>
          <w:sz w:val="24"/>
          <w:szCs w:val="24"/>
        </w:rPr>
        <w:t>a mirigyes bálványfa (</w:t>
      </w:r>
      <w:proofErr w:type="spellStart"/>
      <w:r w:rsidRPr="004A16FB">
        <w:rPr>
          <w:rFonts w:ascii="Times New Roman" w:hAnsi="Times New Roman" w:cs="Times New Roman"/>
          <w:i/>
          <w:iCs/>
          <w:sz w:val="24"/>
          <w:szCs w:val="24"/>
        </w:rPr>
        <w:t>Alianthus</w:t>
      </w:r>
      <w:proofErr w:type="spellEnd"/>
      <w:r w:rsidRPr="004A16FB">
        <w:rPr>
          <w:rFonts w:ascii="Times New Roman" w:hAnsi="Times New Roman" w:cs="Times New Roman"/>
          <w:i/>
          <w:iCs/>
          <w:sz w:val="24"/>
          <w:szCs w:val="24"/>
        </w:rPr>
        <w:t xml:space="preserve"> </w:t>
      </w:r>
      <w:proofErr w:type="spellStart"/>
      <w:r w:rsidRPr="004A16FB">
        <w:rPr>
          <w:rFonts w:ascii="Times New Roman" w:hAnsi="Times New Roman" w:cs="Times New Roman"/>
          <w:i/>
          <w:iCs/>
          <w:sz w:val="24"/>
          <w:szCs w:val="24"/>
        </w:rPr>
        <w:t>altissima</w:t>
      </w:r>
      <w:proofErr w:type="spellEnd"/>
      <w:r w:rsidRPr="004A16FB">
        <w:rPr>
          <w:rFonts w:ascii="Times New Roman" w:hAnsi="Times New Roman" w:cs="Times New Roman"/>
          <w:sz w:val="24"/>
          <w:szCs w:val="24"/>
        </w:rPr>
        <w:t xml:space="preserve">), </w:t>
      </w:r>
    </w:p>
    <w:p w:rsidR="004A16FB" w:rsidRDefault="008531DA" w:rsidP="004A16FB">
      <w:pPr>
        <w:pStyle w:val="Listaszerbekezds"/>
        <w:numPr>
          <w:ilvl w:val="0"/>
          <w:numId w:val="2"/>
        </w:numPr>
        <w:spacing w:after="0" w:line="300" w:lineRule="exact"/>
        <w:rPr>
          <w:rFonts w:ascii="Times New Roman" w:hAnsi="Times New Roman" w:cs="Times New Roman"/>
          <w:sz w:val="24"/>
          <w:szCs w:val="24"/>
        </w:rPr>
      </w:pPr>
      <w:r w:rsidRPr="004A16FB">
        <w:rPr>
          <w:rFonts w:ascii="Times New Roman" w:hAnsi="Times New Roman" w:cs="Times New Roman"/>
          <w:sz w:val="24"/>
          <w:szCs w:val="24"/>
        </w:rPr>
        <w:t>a nyugati ostorfa (</w:t>
      </w:r>
      <w:proofErr w:type="spellStart"/>
      <w:r w:rsidRPr="004A16FB">
        <w:rPr>
          <w:rFonts w:ascii="Times New Roman" w:hAnsi="Times New Roman" w:cs="Times New Roman"/>
          <w:i/>
          <w:iCs/>
          <w:sz w:val="24"/>
          <w:szCs w:val="24"/>
        </w:rPr>
        <w:t>Celtis</w:t>
      </w:r>
      <w:proofErr w:type="spellEnd"/>
      <w:r w:rsidRPr="004A16FB">
        <w:rPr>
          <w:rFonts w:ascii="Times New Roman" w:hAnsi="Times New Roman" w:cs="Times New Roman"/>
          <w:i/>
          <w:iCs/>
          <w:sz w:val="24"/>
          <w:szCs w:val="24"/>
        </w:rPr>
        <w:t xml:space="preserve"> </w:t>
      </w:r>
      <w:proofErr w:type="spellStart"/>
      <w:r w:rsidRPr="004A16FB">
        <w:rPr>
          <w:rFonts w:ascii="Times New Roman" w:hAnsi="Times New Roman" w:cs="Times New Roman"/>
          <w:i/>
          <w:iCs/>
          <w:sz w:val="24"/>
          <w:szCs w:val="24"/>
        </w:rPr>
        <w:t>occidentalis</w:t>
      </w:r>
      <w:proofErr w:type="spellEnd"/>
      <w:r w:rsidRPr="004A16FB">
        <w:rPr>
          <w:rFonts w:ascii="Times New Roman" w:hAnsi="Times New Roman" w:cs="Times New Roman"/>
          <w:sz w:val="24"/>
          <w:szCs w:val="24"/>
        </w:rPr>
        <w:t xml:space="preserve">), </w:t>
      </w:r>
    </w:p>
    <w:p w:rsidR="004A16FB" w:rsidRDefault="008531DA" w:rsidP="004A16FB">
      <w:pPr>
        <w:pStyle w:val="Listaszerbekezds"/>
        <w:numPr>
          <w:ilvl w:val="0"/>
          <w:numId w:val="2"/>
        </w:numPr>
        <w:spacing w:after="0" w:line="300" w:lineRule="exact"/>
        <w:rPr>
          <w:rFonts w:ascii="Times New Roman" w:hAnsi="Times New Roman" w:cs="Times New Roman"/>
          <w:sz w:val="24"/>
          <w:szCs w:val="24"/>
        </w:rPr>
      </w:pPr>
      <w:r w:rsidRPr="004A16FB">
        <w:rPr>
          <w:rFonts w:ascii="Times New Roman" w:hAnsi="Times New Roman" w:cs="Times New Roman"/>
          <w:sz w:val="24"/>
          <w:szCs w:val="24"/>
        </w:rPr>
        <w:t>a keskenylevelű ezüstfa (</w:t>
      </w:r>
      <w:proofErr w:type="spellStart"/>
      <w:r w:rsidRPr="004A16FB">
        <w:rPr>
          <w:rFonts w:ascii="Times New Roman" w:hAnsi="Times New Roman" w:cs="Times New Roman"/>
          <w:i/>
          <w:iCs/>
          <w:sz w:val="24"/>
          <w:szCs w:val="24"/>
        </w:rPr>
        <w:t>Elaeagnus</w:t>
      </w:r>
      <w:proofErr w:type="spellEnd"/>
      <w:r w:rsidRPr="004A16FB">
        <w:rPr>
          <w:rFonts w:ascii="Times New Roman" w:hAnsi="Times New Roman" w:cs="Times New Roman"/>
          <w:i/>
          <w:iCs/>
          <w:sz w:val="24"/>
          <w:szCs w:val="24"/>
        </w:rPr>
        <w:t xml:space="preserve"> </w:t>
      </w:r>
      <w:proofErr w:type="spellStart"/>
      <w:r w:rsidRPr="004A16FB">
        <w:rPr>
          <w:rFonts w:ascii="Times New Roman" w:hAnsi="Times New Roman" w:cs="Times New Roman"/>
          <w:i/>
          <w:iCs/>
          <w:sz w:val="24"/>
          <w:szCs w:val="24"/>
        </w:rPr>
        <w:t>angustifolia</w:t>
      </w:r>
      <w:proofErr w:type="spellEnd"/>
      <w:r w:rsidRPr="004A16FB">
        <w:rPr>
          <w:rFonts w:ascii="Times New Roman" w:hAnsi="Times New Roman" w:cs="Times New Roman"/>
          <w:sz w:val="24"/>
          <w:szCs w:val="24"/>
        </w:rPr>
        <w:t xml:space="preserve">), </w:t>
      </w:r>
    </w:p>
    <w:p w:rsidR="004A16FB" w:rsidRDefault="008531DA" w:rsidP="004A16FB">
      <w:pPr>
        <w:pStyle w:val="Listaszerbekezds"/>
        <w:numPr>
          <w:ilvl w:val="0"/>
          <w:numId w:val="2"/>
        </w:numPr>
        <w:spacing w:after="0" w:line="300" w:lineRule="exact"/>
        <w:rPr>
          <w:rFonts w:ascii="Times New Roman" w:hAnsi="Times New Roman" w:cs="Times New Roman"/>
          <w:sz w:val="24"/>
          <w:szCs w:val="24"/>
        </w:rPr>
      </w:pPr>
      <w:r w:rsidRPr="004A16FB">
        <w:rPr>
          <w:rFonts w:ascii="Times New Roman" w:hAnsi="Times New Roman" w:cs="Times New Roman"/>
          <w:sz w:val="24"/>
          <w:szCs w:val="24"/>
        </w:rPr>
        <w:t>a zöld juhar (</w:t>
      </w:r>
      <w:proofErr w:type="spellStart"/>
      <w:r w:rsidRPr="004A16FB">
        <w:rPr>
          <w:rFonts w:ascii="Times New Roman" w:hAnsi="Times New Roman" w:cs="Times New Roman"/>
          <w:i/>
          <w:iCs/>
          <w:sz w:val="24"/>
          <w:szCs w:val="24"/>
        </w:rPr>
        <w:t>Acer</w:t>
      </w:r>
      <w:proofErr w:type="spellEnd"/>
      <w:r w:rsidRPr="004A16FB">
        <w:rPr>
          <w:rFonts w:ascii="Times New Roman" w:hAnsi="Times New Roman" w:cs="Times New Roman"/>
          <w:i/>
          <w:iCs/>
          <w:sz w:val="24"/>
          <w:szCs w:val="24"/>
        </w:rPr>
        <w:t xml:space="preserve"> </w:t>
      </w:r>
      <w:proofErr w:type="spellStart"/>
      <w:r w:rsidRPr="004A16FB">
        <w:rPr>
          <w:rFonts w:ascii="Times New Roman" w:hAnsi="Times New Roman" w:cs="Times New Roman"/>
          <w:i/>
          <w:iCs/>
          <w:sz w:val="24"/>
          <w:szCs w:val="24"/>
        </w:rPr>
        <w:t>negundo</w:t>
      </w:r>
      <w:proofErr w:type="spellEnd"/>
      <w:r w:rsidRPr="004A16FB">
        <w:rPr>
          <w:rFonts w:ascii="Times New Roman" w:hAnsi="Times New Roman" w:cs="Times New Roman"/>
          <w:sz w:val="24"/>
          <w:szCs w:val="24"/>
        </w:rPr>
        <w:t xml:space="preserve">) </w:t>
      </w:r>
    </w:p>
    <w:p w:rsidR="008531DA" w:rsidRDefault="008531DA" w:rsidP="004A16FB">
      <w:pPr>
        <w:pStyle w:val="Listaszerbekezds"/>
        <w:numPr>
          <w:ilvl w:val="0"/>
          <w:numId w:val="2"/>
        </w:numPr>
        <w:spacing w:after="0" w:line="300" w:lineRule="exact"/>
        <w:rPr>
          <w:rFonts w:ascii="Times New Roman" w:hAnsi="Times New Roman" w:cs="Times New Roman"/>
          <w:sz w:val="24"/>
          <w:szCs w:val="24"/>
        </w:rPr>
      </w:pPr>
      <w:r w:rsidRPr="004A16FB">
        <w:rPr>
          <w:rFonts w:ascii="Times New Roman" w:hAnsi="Times New Roman" w:cs="Times New Roman"/>
          <w:sz w:val="24"/>
          <w:szCs w:val="24"/>
        </w:rPr>
        <w:t>és az amerikai kőris (</w:t>
      </w:r>
      <w:proofErr w:type="spellStart"/>
      <w:r w:rsidRPr="004A16FB">
        <w:rPr>
          <w:rFonts w:ascii="Times New Roman" w:hAnsi="Times New Roman" w:cs="Times New Roman"/>
          <w:i/>
          <w:iCs/>
          <w:sz w:val="24"/>
          <w:szCs w:val="24"/>
        </w:rPr>
        <w:t>Fraxinus</w:t>
      </w:r>
      <w:proofErr w:type="spellEnd"/>
      <w:r w:rsidRPr="004A16FB">
        <w:rPr>
          <w:rFonts w:ascii="Times New Roman" w:hAnsi="Times New Roman" w:cs="Times New Roman"/>
          <w:i/>
          <w:iCs/>
          <w:sz w:val="24"/>
          <w:szCs w:val="24"/>
        </w:rPr>
        <w:t xml:space="preserve"> </w:t>
      </w:r>
      <w:proofErr w:type="spellStart"/>
      <w:r w:rsidRPr="004A16FB">
        <w:rPr>
          <w:rFonts w:ascii="Times New Roman" w:hAnsi="Times New Roman" w:cs="Times New Roman"/>
          <w:i/>
          <w:iCs/>
          <w:sz w:val="24"/>
          <w:szCs w:val="24"/>
        </w:rPr>
        <w:t>pennsylvanica</w:t>
      </w:r>
      <w:proofErr w:type="spellEnd"/>
      <w:r w:rsidRPr="004A16FB">
        <w:rPr>
          <w:rFonts w:ascii="Times New Roman" w:hAnsi="Times New Roman" w:cs="Times New Roman"/>
          <w:sz w:val="24"/>
          <w:szCs w:val="24"/>
        </w:rPr>
        <w:t>)</w:t>
      </w:r>
      <w:r w:rsidR="004A16FB">
        <w:rPr>
          <w:rFonts w:ascii="Times New Roman" w:hAnsi="Times New Roman" w:cs="Times New Roman"/>
          <w:sz w:val="24"/>
          <w:szCs w:val="24"/>
        </w:rPr>
        <w:t>.</w:t>
      </w:r>
      <w:r w:rsidRPr="004A16FB">
        <w:rPr>
          <w:rFonts w:ascii="Times New Roman" w:hAnsi="Times New Roman" w:cs="Times New Roman"/>
          <w:sz w:val="24"/>
          <w:szCs w:val="24"/>
        </w:rPr>
        <w:t xml:space="preserve"> </w:t>
      </w:r>
    </w:p>
    <w:p w:rsidR="006743B1" w:rsidRPr="004A16FB" w:rsidRDefault="006743B1" w:rsidP="006743B1">
      <w:pPr>
        <w:pStyle w:val="Listaszerbekezds"/>
        <w:spacing w:after="0" w:line="300" w:lineRule="exact"/>
        <w:ind w:left="480"/>
        <w:rPr>
          <w:rFonts w:ascii="Times New Roman" w:hAnsi="Times New Roman" w:cs="Times New Roman"/>
          <w:sz w:val="24"/>
          <w:szCs w:val="24"/>
        </w:rPr>
      </w:pPr>
    </w:p>
    <w:p w:rsidR="008531DA" w:rsidRPr="008531DA" w:rsidRDefault="008531DA" w:rsidP="008531DA">
      <w:pPr>
        <w:spacing w:after="0" w:line="300" w:lineRule="exact"/>
        <w:rPr>
          <w:rFonts w:ascii="Times New Roman" w:hAnsi="Times New Roman" w:cs="Times New Roman"/>
          <w:sz w:val="24"/>
          <w:szCs w:val="24"/>
        </w:rPr>
      </w:pPr>
      <w:r w:rsidRPr="008531DA">
        <w:rPr>
          <w:rFonts w:ascii="Times New Roman" w:hAnsi="Times New Roman" w:cs="Times New Roman"/>
          <w:sz w:val="24"/>
          <w:szCs w:val="24"/>
        </w:rPr>
        <w:t xml:space="preserve">A fenti fajok többsége Észak-Amerikában vagy Ázsiában honos, a Kárpát-medence éghajlatához és természeti adottságaihoz hasonló területekről származnak, ezért </w:t>
      </w:r>
      <w:proofErr w:type="gramStart"/>
      <w:r w:rsidRPr="008531DA">
        <w:rPr>
          <w:rFonts w:ascii="Times New Roman" w:hAnsi="Times New Roman" w:cs="Times New Roman"/>
          <w:sz w:val="24"/>
          <w:szCs w:val="24"/>
        </w:rPr>
        <w:t>ezen</w:t>
      </w:r>
      <w:proofErr w:type="gramEnd"/>
      <w:r w:rsidRPr="008531DA">
        <w:rPr>
          <w:rFonts w:ascii="Times New Roman" w:hAnsi="Times New Roman" w:cs="Times New Roman"/>
          <w:sz w:val="24"/>
          <w:szCs w:val="24"/>
        </w:rPr>
        <w:t xml:space="preserve"> fajok számára Magyarország termőhelyei kiváló feltételeket biztosítanak a tömeges elszaporodáshoz.</w:t>
      </w:r>
    </w:p>
    <w:p w:rsidR="008531DA" w:rsidRPr="008531DA" w:rsidRDefault="008531DA" w:rsidP="008531DA">
      <w:pPr>
        <w:spacing w:after="0" w:line="300" w:lineRule="exact"/>
        <w:rPr>
          <w:rFonts w:ascii="Times New Roman" w:hAnsi="Times New Roman" w:cs="Times New Roman"/>
          <w:sz w:val="24"/>
          <w:szCs w:val="24"/>
        </w:rPr>
      </w:pPr>
    </w:p>
    <w:p w:rsidR="008531DA" w:rsidRPr="008531DA" w:rsidRDefault="008531DA" w:rsidP="008531DA">
      <w:pPr>
        <w:spacing w:after="0" w:line="300" w:lineRule="exact"/>
        <w:rPr>
          <w:rFonts w:ascii="Times New Roman" w:hAnsi="Times New Roman" w:cs="Times New Roman"/>
          <w:sz w:val="24"/>
          <w:szCs w:val="24"/>
        </w:rPr>
      </w:pPr>
      <w:r w:rsidRPr="008531DA">
        <w:rPr>
          <w:rFonts w:ascii="Times New Roman" w:hAnsi="Times New Roman" w:cs="Times New Roman"/>
          <w:sz w:val="24"/>
          <w:szCs w:val="24"/>
        </w:rPr>
        <w:t>Az idegenhonos inváziós fajok visszaszorítása olyan közös érdek, mely természetvédelmi, ökológiai érdekek mellett gazdasági érdekeket is szolgál, hiszen több közülük szántóföldi gazdálkodást, legelőket, kaszálókat, erdőket is veszélyeztet. Ezen fajok sorát gyarapítja például a közönséges parlagfű (</w:t>
      </w:r>
      <w:proofErr w:type="spellStart"/>
      <w:r w:rsidRPr="008531DA">
        <w:rPr>
          <w:rFonts w:ascii="Times New Roman" w:hAnsi="Times New Roman" w:cs="Times New Roman"/>
          <w:i/>
          <w:iCs/>
          <w:sz w:val="24"/>
          <w:szCs w:val="24"/>
        </w:rPr>
        <w:t>Ambrosia</w:t>
      </w:r>
      <w:proofErr w:type="spellEnd"/>
      <w:r w:rsidRPr="008531DA">
        <w:rPr>
          <w:rFonts w:ascii="Times New Roman" w:hAnsi="Times New Roman" w:cs="Times New Roman"/>
          <w:i/>
          <w:iCs/>
          <w:sz w:val="24"/>
          <w:szCs w:val="24"/>
        </w:rPr>
        <w:t xml:space="preserve"> </w:t>
      </w:r>
      <w:proofErr w:type="spellStart"/>
      <w:r w:rsidRPr="008531DA">
        <w:rPr>
          <w:rFonts w:ascii="Times New Roman" w:hAnsi="Times New Roman" w:cs="Times New Roman"/>
          <w:i/>
          <w:iCs/>
          <w:sz w:val="24"/>
          <w:szCs w:val="24"/>
        </w:rPr>
        <w:t>artemisiifolia</w:t>
      </w:r>
      <w:proofErr w:type="spellEnd"/>
      <w:r w:rsidRPr="008531DA">
        <w:rPr>
          <w:rFonts w:ascii="Times New Roman" w:hAnsi="Times New Roman" w:cs="Times New Roman"/>
          <w:sz w:val="24"/>
          <w:szCs w:val="24"/>
        </w:rPr>
        <w:t>) is, mely bár ökológiailag kevesebb kárt okoz a fentebb megnevezett fajoknál, de a lakosság számára jól ismert hatása minden évben visszaköszön a nyár végi virágzásakor.</w:t>
      </w:r>
    </w:p>
    <w:p w:rsidR="008531DA" w:rsidRPr="008531DA" w:rsidRDefault="008531DA" w:rsidP="008531DA">
      <w:pPr>
        <w:spacing w:after="0" w:line="300" w:lineRule="exact"/>
        <w:rPr>
          <w:rFonts w:ascii="Times New Roman" w:hAnsi="Times New Roman" w:cs="Times New Roman"/>
          <w:sz w:val="24"/>
          <w:szCs w:val="24"/>
        </w:rPr>
      </w:pPr>
      <w:r w:rsidRPr="008531DA">
        <w:rPr>
          <w:rFonts w:ascii="Times New Roman" w:hAnsi="Times New Roman" w:cs="Times New Roman"/>
          <w:sz w:val="24"/>
          <w:szCs w:val="24"/>
        </w:rPr>
        <w:t xml:space="preserve"> A klímaváltozás kedvez az idegenhonos fajoknak, a már jelenlévő özönfajok robbanásszerű terjedése várható, illetve további, akár az emberi egészségre is kockázatot jelentő fajok </w:t>
      </w:r>
      <w:r w:rsidRPr="008531DA">
        <w:rPr>
          <w:rFonts w:ascii="Times New Roman" w:hAnsi="Times New Roman" w:cs="Times New Roman"/>
          <w:sz w:val="24"/>
          <w:szCs w:val="24"/>
        </w:rPr>
        <w:lastRenderedPageBreak/>
        <w:t>megtelepedése következhet be. A növények mellett jól ismert az elmúlt években a poloska fajok kellemtelen inváziója is, mely fajoknak szintén a felmelegedés kedvez, hisz az enyhe telek nem korlátozzák a szaporodásukat. Amennyiben felborul a természetes ökológiai rendszer és az idegenhonos inváziós fajok térhódítása tovább fokozódik, úgy a megbomlott egyensúlyi állapot szintén további özönfaj megtelepedésének és terjedésének fog kedvezni.</w:t>
      </w:r>
    </w:p>
    <w:p w:rsidR="008531DA" w:rsidRPr="008531DA" w:rsidRDefault="008531DA" w:rsidP="008531DA">
      <w:pPr>
        <w:spacing w:after="0" w:line="300" w:lineRule="exact"/>
        <w:rPr>
          <w:rFonts w:ascii="Times New Roman" w:hAnsi="Times New Roman" w:cs="Times New Roman"/>
          <w:sz w:val="24"/>
          <w:szCs w:val="24"/>
        </w:rPr>
      </w:pPr>
    </w:p>
    <w:p w:rsidR="00C45E5C" w:rsidRDefault="00C45E5C" w:rsidP="008531DA">
      <w:pPr>
        <w:spacing w:after="0" w:line="300" w:lineRule="exact"/>
        <w:rPr>
          <w:rFonts w:ascii="Times New Roman" w:hAnsi="Times New Roman" w:cs="Times New Roman"/>
          <w:b/>
          <w:bCs/>
          <w:i/>
          <w:sz w:val="24"/>
          <w:szCs w:val="24"/>
        </w:rPr>
      </w:pPr>
      <w:r w:rsidRPr="00CD39BD">
        <w:rPr>
          <w:rFonts w:ascii="Times New Roman" w:hAnsi="Times New Roman" w:cs="Times New Roman"/>
          <w:b/>
          <w:bCs/>
          <w:i/>
          <w:sz w:val="24"/>
          <w:szCs w:val="24"/>
        </w:rPr>
        <w:t>A</w:t>
      </w:r>
      <w:r w:rsidR="008531DA" w:rsidRPr="008531DA">
        <w:rPr>
          <w:rFonts w:ascii="Times New Roman" w:hAnsi="Times New Roman" w:cs="Times New Roman"/>
          <w:b/>
          <w:bCs/>
          <w:i/>
          <w:sz w:val="24"/>
          <w:szCs w:val="24"/>
        </w:rPr>
        <w:t>z idegenhonos inváziós fajok terjesztése, vagy annak elősegítése jogszabá</w:t>
      </w:r>
      <w:r w:rsidR="00CD39BD">
        <w:rPr>
          <w:rFonts w:ascii="Times New Roman" w:hAnsi="Times New Roman" w:cs="Times New Roman"/>
          <w:b/>
          <w:bCs/>
          <w:i/>
          <w:sz w:val="24"/>
          <w:szCs w:val="24"/>
        </w:rPr>
        <w:t>lyba ütköző tevékenység!</w:t>
      </w:r>
      <w:r w:rsidRPr="00CD39BD">
        <w:rPr>
          <w:rFonts w:ascii="Times New Roman" w:hAnsi="Times New Roman" w:cs="Times New Roman"/>
          <w:b/>
          <w:bCs/>
          <w:i/>
          <w:sz w:val="24"/>
          <w:szCs w:val="24"/>
        </w:rPr>
        <w:t xml:space="preserve"> </w:t>
      </w:r>
    </w:p>
    <w:p w:rsidR="00CD39BD" w:rsidRPr="00CD39BD" w:rsidRDefault="00CD39BD" w:rsidP="008531DA">
      <w:pPr>
        <w:spacing w:after="0" w:line="300" w:lineRule="exact"/>
        <w:rPr>
          <w:rFonts w:ascii="Times New Roman" w:hAnsi="Times New Roman" w:cs="Times New Roman"/>
          <w:b/>
          <w:bCs/>
          <w:i/>
          <w:sz w:val="24"/>
          <w:szCs w:val="24"/>
        </w:rPr>
      </w:pPr>
    </w:p>
    <w:p w:rsidR="008531DA" w:rsidRPr="008531DA" w:rsidRDefault="00CD39BD" w:rsidP="008531DA">
      <w:pPr>
        <w:spacing w:after="0" w:line="300" w:lineRule="exact"/>
        <w:rPr>
          <w:rFonts w:ascii="Times New Roman" w:hAnsi="Times New Roman" w:cs="Times New Roman"/>
          <w:i/>
          <w:sz w:val="24"/>
          <w:szCs w:val="24"/>
        </w:rPr>
      </w:pPr>
      <w:r w:rsidRPr="00CD39BD">
        <w:rPr>
          <w:rFonts w:ascii="Times New Roman" w:hAnsi="Times New Roman" w:cs="Times New Roman"/>
          <w:b/>
          <w:bCs/>
          <w:i/>
          <w:sz w:val="24"/>
          <w:szCs w:val="24"/>
          <w:u w:val="single"/>
        </w:rPr>
        <w:t xml:space="preserve">E tájékoztató mellékletét képező </w:t>
      </w:r>
      <w:r w:rsidR="008531DA" w:rsidRPr="008531DA">
        <w:rPr>
          <w:rFonts w:ascii="Times New Roman" w:hAnsi="Times New Roman" w:cs="Times New Roman"/>
          <w:b/>
          <w:bCs/>
          <w:i/>
          <w:sz w:val="24"/>
          <w:szCs w:val="24"/>
          <w:u w:val="single"/>
        </w:rPr>
        <w:t xml:space="preserve">Jegyzéken szereplő fajok teljes tilalom alá esnek, </w:t>
      </w:r>
      <w:r w:rsidR="008531DA" w:rsidRPr="008531DA">
        <w:rPr>
          <w:rFonts w:ascii="Times New Roman" w:hAnsi="Times New Roman" w:cs="Times New Roman"/>
          <w:b/>
          <w:bCs/>
          <w:i/>
          <w:sz w:val="24"/>
          <w:szCs w:val="24"/>
        </w:rPr>
        <w:t>telepítésük, szaporításuk, a példányokkal történő kereskedelem, országba történő behozatala stb. nem megengedett, csak külön engedély birtokában, szakmai intézmények által végezhető tevékenységek.</w:t>
      </w:r>
    </w:p>
    <w:p w:rsidR="008531DA" w:rsidRPr="008531DA" w:rsidRDefault="008531DA" w:rsidP="008531DA">
      <w:pPr>
        <w:spacing w:after="0" w:line="300" w:lineRule="exact"/>
        <w:rPr>
          <w:rFonts w:ascii="Times New Roman" w:hAnsi="Times New Roman" w:cs="Times New Roman"/>
          <w:sz w:val="24"/>
          <w:szCs w:val="24"/>
        </w:rPr>
      </w:pPr>
    </w:p>
    <w:p w:rsidR="008531DA" w:rsidRDefault="008531DA" w:rsidP="008531DA">
      <w:pPr>
        <w:spacing w:after="0" w:line="300" w:lineRule="exact"/>
        <w:rPr>
          <w:rFonts w:ascii="Times New Roman" w:hAnsi="Times New Roman" w:cs="Times New Roman"/>
          <w:sz w:val="24"/>
          <w:szCs w:val="24"/>
        </w:rPr>
      </w:pPr>
      <w:r w:rsidRPr="008531DA">
        <w:rPr>
          <w:rFonts w:ascii="Times New Roman" w:hAnsi="Times New Roman" w:cs="Times New Roman"/>
          <w:color w:val="000000"/>
          <w:sz w:val="24"/>
          <w:szCs w:val="24"/>
          <w:lang w:eastAsia="hu-HU"/>
        </w:rPr>
        <w:t xml:space="preserve">A természet védelméről szóló 1996. évi LIII. törvény </w:t>
      </w:r>
      <w:r w:rsidRPr="008531DA">
        <w:rPr>
          <w:rFonts w:ascii="Times New Roman" w:hAnsi="Times New Roman" w:cs="Times New Roman"/>
          <w:sz w:val="24"/>
          <w:szCs w:val="24"/>
        </w:rPr>
        <w:t>77/</w:t>
      </w:r>
      <w:proofErr w:type="gramStart"/>
      <w:r w:rsidRPr="008531DA">
        <w:rPr>
          <w:rFonts w:ascii="Times New Roman" w:hAnsi="Times New Roman" w:cs="Times New Roman"/>
          <w:sz w:val="24"/>
          <w:szCs w:val="24"/>
        </w:rPr>
        <w:t>A</w:t>
      </w:r>
      <w:proofErr w:type="gramEnd"/>
      <w:r w:rsidRPr="008531DA">
        <w:rPr>
          <w:rFonts w:ascii="Times New Roman" w:hAnsi="Times New Roman" w:cs="Times New Roman"/>
          <w:sz w:val="24"/>
          <w:szCs w:val="24"/>
        </w:rPr>
        <w:t>. § (1) bekezdése szerint, „</w:t>
      </w:r>
      <w:r w:rsidRPr="008531DA">
        <w:rPr>
          <w:rFonts w:ascii="Times New Roman" w:hAnsi="Times New Roman" w:cs="Times New Roman"/>
          <w:i/>
          <w:iCs/>
          <w:sz w:val="24"/>
          <w:szCs w:val="24"/>
        </w:rPr>
        <w:t>aki az 1143/2014/EU európai parlamenti és tanácsi rendeletben, illetve jogszabályban meghatározott, idegenhonos inváziós fajjal kapcsolatos előírásokat megszegi, – saját költségére – kötelezhető az idegenhonos inváziós faj betelepítésének vagy behurcolásának megakadályozására, visszaszorítására, elszigetelésére, kiirtására, fogságban tartott állományának teljes és vé</w:t>
      </w:r>
      <w:bookmarkStart w:id="0" w:name="_GoBack"/>
      <w:bookmarkEnd w:id="0"/>
      <w:r w:rsidRPr="008531DA">
        <w:rPr>
          <w:rFonts w:ascii="Times New Roman" w:hAnsi="Times New Roman" w:cs="Times New Roman"/>
          <w:i/>
          <w:iCs/>
          <w:sz w:val="24"/>
          <w:szCs w:val="24"/>
        </w:rPr>
        <w:t>gleges felszámolására, árukészletének megsemmisítésére, illetve a sérült ökológiai rendszerek helyreállítására.</w:t>
      </w:r>
      <w:r w:rsidRPr="008531DA">
        <w:rPr>
          <w:rFonts w:ascii="Times New Roman" w:hAnsi="Times New Roman" w:cs="Times New Roman"/>
          <w:sz w:val="24"/>
          <w:szCs w:val="24"/>
        </w:rPr>
        <w:t>”</w:t>
      </w:r>
    </w:p>
    <w:p w:rsidR="00A14F55" w:rsidRDefault="00A14F55" w:rsidP="008531DA">
      <w:pPr>
        <w:spacing w:after="0" w:line="300" w:lineRule="exact"/>
        <w:rPr>
          <w:rFonts w:ascii="Times New Roman" w:hAnsi="Times New Roman" w:cs="Times New Roman"/>
          <w:sz w:val="24"/>
          <w:szCs w:val="24"/>
        </w:rPr>
      </w:pPr>
    </w:p>
    <w:p w:rsidR="00A14F55" w:rsidRDefault="00A14F55" w:rsidP="008531DA">
      <w:pPr>
        <w:spacing w:after="0" w:line="300" w:lineRule="exact"/>
        <w:rPr>
          <w:rFonts w:ascii="Times New Roman" w:hAnsi="Times New Roman" w:cs="Times New Roman"/>
          <w:sz w:val="24"/>
          <w:szCs w:val="24"/>
        </w:rPr>
      </w:pPr>
    </w:p>
    <w:p w:rsidR="00A14F55" w:rsidRDefault="00A14F55" w:rsidP="008531DA">
      <w:pPr>
        <w:spacing w:after="0" w:line="300" w:lineRule="exact"/>
        <w:rPr>
          <w:rFonts w:ascii="Times New Roman" w:hAnsi="Times New Roman" w:cs="Times New Roman"/>
          <w:sz w:val="24"/>
          <w:szCs w:val="24"/>
        </w:rPr>
      </w:pPr>
    </w:p>
    <w:p w:rsidR="00A14F55" w:rsidRPr="00A14F55" w:rsidRDefault="00A14F55" w:rsidP="008531DA">
      <w:pPr>
        <w:spacing w:after="0" w:line="300" w:lineRule="exac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D3A4B">
        <w:rPr>
          <w:rFonts w:ascii="Times New Roman" w:hAnsi="Times New Roman" w:cs="Times New Roman"/>
          <w:sz w:val="24"/>
          <w:szCs w:val="24"/>
        </w:rPr>
        <w:t>Pinnye</w:t>
      </w:r>
      <w:r w:rsidRPr="00A14F55">
        <w:rPr>
          <w:rFonts w:ascii="Times New Roman" w:hAnsi="Times New Roman" w:cs="Times New Roman"/>
          <w:sz w:val="24"/>
          <w:szCs w:val="24"/>
        </w:rPr>
        <w:t xml:space="preserve"> Község Önkormányzata</w:t>
      </w:r>
    </w:p>
    <w:p w:rsidR="000512B8" w:rsidRPr="008531DA" w:rsidRDefault="000512B8" w:rsidP="008531DA">
      <w:pPr>
        <w:spacing w:after="0" w:line="300" w:lineRule="exact"/>
        <w:rPr>
          <w:rFonts w:ascii="Times New Roman" w:hAnsi="Times New Roman" w:cs="Times New Roman"/>
          <w:sz w:val="24"/>
          <w:szCs w:val="24"/>
        </w:rPr>
      </w:pPr>
    </w:p>
    <w:p w:rsidR="008531DA" w:rsidRPr="008531DA" w:rsidRDefault="008531DA" w:rsidP="008531DA">
      <w:pPr>
        <w:spacing w:after="0" w:line="300" w:lineRule="exact"/>
        <w:rPr>
          <w:rFonts w:ascii="Times New Roman" w:hAnsi="Times New Roman" w:cs="Times New Roman"/>
          <w:sz w:val="24"/>
          <w:szCs w:val="24"/>
        </w:rPr>
      </w:pPr>
    </w:p>
    <w:p w:rsidR="00180CF4" w:rsidRPr="008531DA" w:rsidRDefault="00180CF4">
      <w:pPr>
        <w:rPr>
          <w:rFonts w:ascii="Times New Roman" w:hAnsi="Times New Roman" w:cs="Times New Roman"/>
          <w:sz w:val="24"/>
          <w:szCs w:val="24"/>
        </w:rPr>
      </w:pPr>
    </w:p>
    <w:sectPr w:rsidR="00180CF4" w:rsidRPr="008531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06D8A"/>
    <w:multiLevelType w:val="multilevel"/>
    <w:tmpl w:val="49DE37D4"/>
    <w:lvl w:ilvl="0">
      <w:start w:val="1"/>
      <w:numFmt w:val="lowerLetter"/>
      <w:lvlText w:val="%1)"/>
      <w:lvlJc w:val="left"/>
      <w:pPr>
        <w:tabs>
          <w:tab w:val="num" w:pos="717"/>
        </w:tabs>
        <w:ind w:left="717" w:hanging="360"/>
      </w:pPr>
    </w:lvl>
    <w:lvl w:ilvl="1">
      <w:start w:val="1"/>
      <w:numFmt w:val="decimal"/>
      <w:lvlText w:val="%2."/>
      <w:lvlJc w:val="left"/>
      <w:pPr>
        <w:tabs>
          <w:tab w:val="num" w:pos="1077"/>
        </w:tabs>
        <w:ind w:left="1077" w:hanging="360"/>
      </w:pPr>
    </w:lvl>
    <w:lvl w:ilvl="2">
      <w:start w:val="1"/>
      <w:numFmt w:val="decimal"/>
      <w:lvlText w:val="%3."/>
      <w:lvlJc w:val="left"/>
      <w:pPr>
        <w:tabs>
          <w:tab w:val="num" w:pos="1437"/>
        </w:tabs>
        <w:ind w:left="1437" w:hanging="360"/>
      </w:pPr>
    </w:lvl>
    <w:lvl w:ilvl="3">
      <w:start w:val="1"/>
      <w:numFmt w:val="decimal"/>
      <w:lvlText w:val="%4."/>
      <w:lvlJc w:val="left"/>
      <w:pPr>
        <w:tabs>
          <w:tab w:val="num" w:pos="1797"/>
        </w:tabs>
        <w:ind w:left="1797" w:hanging="360"/>
      </w:pPr>
    </w:lvl>
    <w:lvl w:ilvl="4">
      <w:start w:val="1"/>
      <w:numFmt w:val="decimal"/>
      <w:lvlText w:val="%5."/>
      <w:lvlJc w:val="left"/>
      <w:pPr>
        <w:tabs>
          <w:tab w:val="num" w:pos="2157"/>
        </w:tabs>
        <w:ind w:left="2157" w:hanging="360"/>
      </w:pPr>
    </w:lvl>
    <w:lvl w:ilvl="5">
      <w:start w:val="1"/>
      <w:numFmt w:val="decimal"/>
      <w:lvlText w:val="%6."/>
      <w:lvlJc w:val="left"/>
      <w:pPr>
        <w:tabs>
          <w:tab w:val="num" w:pos="2517"/>
        </w:tabs>
        <w:ind w:left="2517" w:hanging="360"/>
      </w:pPr>
    </w:lvl>
    <w:lvl w:ilvl="6">
      <w:start w:val="1"/>
      <w:numFmt w:val="decimal"/>
      <w:lvlText w:val="%7."/>
      <w:lvlJc w:val="left"/>
      <w:pPr>
        <w:tabs>
          <w:tab w:val="num" w:pos="2877"/>
        </w:tabs>
        <w:ind w:left="2877" w:hanging="360"/>
      </w:pPr>
    </w:lvl>
    <w:lvl w:ilvl="7">
      <w:start w:val="1"/>
      <w:numFmt w:val="decimal"/>
      <w:lvlText w:val="%8."/>
      <w:lvlJc w:val="left"/>
      <w:pPr>
        <w:tabs>
          <w:tab w:val="num" w:pos="3237"/>
        </w:tabs>
        <w:ind w:left="3237" w:hanging="360"/>
      </w:pPr>
    </w:lvl>
    <w:lvl w:ilvl="8">
      <w:start w:val="1"/>
      <w:numFmt w:val="decimal"/>
      <w:lvlText w:val="%9."/>
      <w:lvlJc w:val="left"/>
      <w:pPr>
        <w:tabs>
          <w:tab w:val="num" w:pos="3597"/>
        </w:tabs>
        <w:ind w:left="3597" w:hanging="360"/>
      </w:pPr>
    </w:lvl>
  </w:abstractNum>
  <w:abstractNum w:abstractNumId="1" w15:restartNumberingAfterBreak="0">
    <w:nsid w:val="333122C0"/>
    <w:multiLevelType w:val="hybridMultilevel"/>
    <w:tmpl w:val="EFF08E78"/>
    <w:lvl w:ilvl="0" w:tplc="31B8D20E">
      <w:numFmt w:val="bullet"/>
      <w:lvlText w:val="-"/>
      <w:lvlJc w:val="left"/>
      <w:pPr>
        <w:ind w:left="480" w:hanging="360"/>
      </w:pPr>
      <w:rPr>
        <w:rFonts w:ascii="Times New Roman" w:eastAsia="Calibri" w:hAnsi="Times New Roman" w:cs="Times New Roman" w:hint="default"/>
      </w:rPr>
    </w:lvl>
    <w:lvl w:ilvl="1" w:tplc="040E0003" w:tentative="1">
      <w:start w:val="1"/>
      <w:numFmt w:val="bullet"/>
      <w:lvlText w:val="o"/>
      <w:lvlJc w:val="left"/>
      <w:pPr>
        <w:ind w:left="1200" w:hanging="360"/>
      </w:pPr>
      <w:rPr>
        <w:rFonts w:ascii="Courier New" w:hAnsi="Courier New" w:cs="Courier New" w:hint="default"/>
      </w:rPr>
    </w:lvl>
    <w:lvl w:ilvl="2" w:tplc="040E0005" w:tentative="1">
      <w:start w:val="1"/>
      <w:numFmt w:val="bullet"/>
      <w:lvlText w:val=""/>
      <w:lvlJc w:val="left"/>
      <w:pPr>
        <w:ind w:left="1920" w:hanging="360"/>
      </w:pPr>
      <w:rPr>
        <w:rFonts w:ascii="Wingdings" w:hAnsi="Wingdings" w:hint="default"/>
      </w:rPr>
    </w:lvl>
    <w:lvl w:ilvl="3" w:tplc="040E0001" w:tentative="1">
      <w:start w:val="1"/>
      <w:numFmt w:val="bullet"/>
      <w:lvlText w:val=""/>
      <w:lvlJc w:val="left"/>
      <w:pPr>
        <w:ind w:left="2640" w:hanging="360"/>
      </w:pPr>
      <w:rPr>
        <w:rFonts w:ascii="Symbol" w:hAnsi="Symbol" w:hint="default"/>
      </w:rPr>
    </w:lvl>
    <w:lvl w:ilvl="4" w:tplc="040E0003" w:tentative="1">
      <w:start w:val="1"/>
      <w:numFmt w:val="bullet"/>
      <w:lvlText w:val="o"/>
      <w:lvlJc w:val="left"/>
      <w:pPr>
        <w:ind w:left="3360" w:hanging="360"/>
      </w:pPr>
      <w:rPr>
        <w:rFonts w:ascii="Courier New" w:hAnsi="Courier New" w:cs="Courier New" w:hint="default"/>
      </w:rPr>
    </w:lvl>
    <w:lvl w:ilvl="5" w:tplc="040E0005" w:tentative="1">
      <w:start w:val="1"/>
      <w:numFmt w:val="bullet"/>
      <w:lvlText w:val=""/>
      <w:lvlJc w:val="left"/>
      <w:pPr>
        <w:ind w:left="4080" w:hanging="360"/>
      </w:pPr>
      <w:rPr>
        <w:rFonts w:ascii="Wingdings" w:hAnsi="Wingdings" w:hint="default"/>
      </w:rPr>
    </w:lvl>
    <w:lvl w:ilvl="6" w:tplc="040E0001" w:tentative="1">
      <w:start w:val="1"/>
      <w:numFmt w:val="bullet"/>
      <w:lvlText w:val=""/>
      <w:lvlJc w:val="left"/>
      <w:pPr>
        <w:ind w:left="4800" w:hanging="360"/>
      </w:pPr>
      <w:rPr>
        <w:rFonts w:ascii="Symbol" w:hAnsi="Symbol" w:hint="default"/>
      </w:rPr>
    </w:lvl>
    <w:lvl w:ilvl="7" w:tplc="040E0003" w:tentative="1">
      <w:start w:val="1"/>
      <w:numFmt w:val="bullet"/>
      <w:lvlText w:val="o"/>
      <w:lvlJc w:val="left"/>
      <w:pPr>
        <w:ind w:left="5520" w:hanging="360"/>
      </w:pPr>
      <w:rPr>
        <w:rFonts w:ascii="Courier New" w:hAnsi="Courier New" w:cs="Courier New" w:hint="default"/>
      </w:rPr>
    </w:lvl>
    <w:lvl w:ilvl="8" w:tplc="040E0005" w:tentative="1">
      <w:start w:val="1"/>
      <w:numFmt w:val="bullet"/>
      <w:lvlText w:val=""/>
      <w:lvlJc w:val="left"/>
      <w:pPr>
        <w:ind w:left="62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1DA"/>
    <w:rsid w:val="000512B8"/>
    <w:rsid w:val="00172DD2"/>
    <w:rsid w:val="00180CF4"/>
    <w:rsid w:val="00187910"/>
    <w:rsid w:val="004A16FB"/>
    <w:rsid w:val="006743B1"/>
    <w:rsid w:val="008531DA"/>
    <w:rsid w:val="008D3A4B"/>
    <w:rsid w:val="00A14F55"/>
    <w:rsid w:val="00C45E5C"/>
    <w:rsid w:val="00CD39B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D397B"/>
  <w15:docId w15:val="{157A14D1-A434-4351-861E-8FD4542C2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531DA"/>
    <w:pPr>
      <w:suppressAutoHyphens/>
      <w:overflowPunct w:val="0"/>
      <w:jc w:val="both"/>
    </w:pPr>
    <w:rPr>
      <w:rFonts w:ascii="Arial" w:eastAsia="Calibri" w:hAnsi="Arial" w:cs="Arial"/>
      <w:kern w:val="2"/>
      <w:sz w:val="20"/>
      <w:lang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4A16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B0531-649E-4D32-B554-031179AED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3361</Characters>
  <Application>Microsoft Office Word</Application>
  <DocSecurity>0</DocSecurity>
  <Lines>28</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Windows-felhasználó</dc:creator>
  <cp:lastModifiedBy>Windows-felhasználó</cp:lastModifiedBy>
  <cp:revision>2</cp:revision>
  <dcterms:created xsi:type="dcterms:W3CDTF">2024-04-29T06:59:00Z</dcterms:created>
  <dcterms:modified xsi:type="dcterms:W3CDTF">2024-04-29T06:59:00Z</dcterms:modified>
</cp:coreProperties>
</file>